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D0F05" w14:textId="77777777" w:rsidR="00CB3A9C" w:rsidRDefault="00CB3A9C" w:rsidP="00CB3A9C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</w:p>
    <w:p w14:paraId="6695F5E0" w14:textId="77777777" w:rsidR="00CB3A9C" w:rsidRPr="00F824A3" w:rsidRDefault="00CB3A9C" w:rsidP="00CB3A9C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Załącznik 1 do Regulaminu przyznawania </w:t>
      </w:r>
    </w:p>
    <w:p w14:paraId="22068205" w14:textId="77777777" w:rsidR="00CB3A9C" w:rsidRPr="00F824A3" w:rsidRDefault="00CB3A9C" w:rsidP="00CB3A9C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dodatków dydaktycznych za szczególne osiągnięcia dydaktyczne </w:t>
      </w:r>
    </w:p>
    <w:p w14:paraId="6EB6C604" w14:textId="77777777" w:rsidR="00CB3A9C" w:rsidRPr="00F824A3" w:rsidRDefault="00CB3A9C" w:rsidP="00CB3A9C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1"/>
          <w:szCs w:val="23"/>
        </w:rPr>
      </w:pPr>
      <w:r w:rsidRPr="00F824A3">
        <w:rPr>
          <w:rFonts w:ascii="Arial Narrow" w:hAnsi="Arial Narrow" w:cs="Arial"/>
          <w:color w:val="000000"/>
          <w:sz w:val="21"/>
          <w:szCs w:val="23"/>
        </w:rPr>
        <w:t>pracowników Politechniki Poznańskiej uzyskane w roku akad</w:t>
      </w:r>
      <w:r>
        <w:rPr>
          <w:rFonts w:ascii="Arial Narrow" w:hAnsi="Arial Narrow" w:cs="Arial"/>
          <w:color w:val="000000"/>
          <w:sz w:val="21"/>
          <w:szCs w:val="23"/>
        </w:rPr>
        <w:t>emickim</w:t>
      </w:r>
      <w:r w:rsidRPr="00F824A3">
        <w:rPr>
          <w:rFonts w:ascii="Arial Narrow" w:hAnsi="Arial Narrow" w:cs="Arial"/>
          <w:color w:val="000000"/>
          <w:sz w:val="21"/>
          <w:szCs w:val="23"/>
        </w:rPr>
        <w:t xml:space="preserve"> 2025/2026 </w:t>
      </w:r>
    </w:p>
    <w:p w14:paraId="74D77D3D" w14:textId="77777777" w:rsidR="00CB3A9C" w:rsidRPr="00F824A3" w:rsidRDefault="00CB3A9C" w:rsidP="00CB3A9C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3"/>
          <w:szCs w:val="23"/>
        </w:rPr>
      </w:pPr>
    </w:p>
    <w:p w14:paraId="0ECCF1A3" w14:textId="77777777" w:rsidR="00CB3A9C" w:rsidRDefault="00CB3A9C" w:rsidP="00CB3A9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3"/>
          <w:szCs w:val="23"/>
        </w:rPr>
      </w:pPr>
    </w:p>
    <w:p w14:paraId="09EC7BAF" w14:textId="3D7A1037" w:rsidR="00CB3A9C" w:rsidRPr="00F824A3" w:rsidRDefault="00CB3A9C" w:rsidP="00CB3A9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i/>
          <w:color w:val="FF0000"/>
          <w:sz w:val="23"/>
          <w:szCs w:val="23"/>
        </w:rPr>
      </w:pPr>
      <w:r w:rsidRPr="00F824A3">
        <w:rPr>
          <w:rFonts w:ascii="Arial Narrow" w:hAnsi="Arial Narrow" w:cs="Arial"/>
          <w:b/>
          <w:bCs/>
          <w:color w:val="000000"/>
          <w:sz w:val="23"/>
          <w:szCs w:val="23"/>
        </w:rPr>
        <w:t>Kwoty zwiększenia subwencji na cele dodatków dydaktycznych w 2026r</w:t>
      </w:r>
      <w:r w:rsidRPr="00F824A3">
        <w:rPr>
          <w:rFonts w:ascii="Arial Narrow" w:hAnsi="Arial Narrow" w:cs="Arial"/>
          <w:b/>
          <w:bCs/>
          <w:i/>
          <w:color w:val="000000"/>
          <w:sz w:val="23"/>
          <w:szCs w:val="23"/>
        </w:rPr>
        <w:t>.</w:t>
      </w:r>
    </w:p>
    <w:p w14:paraId="5051990D" w14:textId="77777777" w:rsidR="00CB3A9C" w:rsidRPr="00F824A3" w:rsidRDefault="00CB3A9C" w:rsidP="00CB3A9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i/>
          <w:color w:val="000000"/>
          <w:sz w:val="23"/>
          <w:szCs w:val="23"/>
        </w:rPr>
      </w:pP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4530"/>
        <w:gridCol w:w="2269"/>
      </w:tblGrid>
      <w:tr w:rsidR="00CB3A9C" w:rsidRPr="00F824A3" w14:paraId="6079E7BE" w14:textId="77777777" w:rsidTr="005B1671">
        <w:tc>
          <w:tcPr>
            <w:tcW w:w="4530" w:type="dxa"/>
          </w:tcPr>
          <w:p w14:paraId="65697591" w14:textId="77777777" w:rsidR="00CB3A9C" w:rsidRPr="00F824A3" w:rsidRDefault="00CB3A9C" w:rsidP="005B167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Jednostka</w:t>
            </w:r>
          </w:p>
        </w:tc>
        <w:tc>
          <w:tcPr>
            <w:tcW w:w="2269" w:type="dxa"/>
          </w:tcPr>
          <w:p w14:paraId="19D02075" w14:textId="77777777" w:rsidR="00CB3A9C" w:rsidRPr="00F824A3" w:rsidRDefault="00CB3A9C" w:rsidP="005B167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824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Kwota zwiększenia</w:t>
            </w:r>
          </w:p>
        </w:tc>
      </w:tr>
      <w:tr w:rsidR="00CB3A9C" w:rsidRPr="00F824A3" w14:paraId="0618CF57" w14:textId="77777777" w:rsidTr="005B1671">
        <w:tc>
          <w:tcPr>
            <w:tcW w:w="4530" w:type="dxa"/>
            <w:vAlign w:val="bottom"/>
          </w:tcPr>
          <w:p w14:paraId="3FBC498D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Architektury</w:t>
            </w:r>
          </w:p>
        </w:tc>
        <w:tc>
          <w:tcPr>
            <w:tcW w:w="2269" w:type="dxa"/>
            <w:vAlign w:val="bottom"/>
          </w:tcPr>
          <w:p w14:paraId="355E84C8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32 000,00 zł</w:t>
            </w:r>
          </w:p>
        </w:tc>
      </w:tr>
      <w:tr w:rsidR="00CB3A9C" w:rsidRPr="00F824A3" w14:paraId="63964C02" w14:textId="77777777" w:rsidTr="005B1671">
        <w:tc>
          <w:tcPr>
            <w:tcW w:w="4530" w:type="dxa"/>
            <w:vAlign w:val="bottom"/>
          </w:tcPr>
          <w:p w14:paraId="00D6F88D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Automatyki, Robotyki i Elektrotechniki</w:t>
            </w:r>
          </w:p>
        </w:tc>
        <w:tc>
          <w:tcPr>
            <w:tcW w:w="2269" w:type="dxa"/>
            <w:vAlign w:val="bottom"/>
          </w:tcPr>
          <w:p w14:paraId="5209F8B0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68 000,00 zł</w:t>
            </w:r>
          </w:p>
        </w:tc>
      </w:tr>
      <w:tr w:rsidR="00CB3A9C" w:rsidRPr="00F824A3" w14:paraId="5D267625" w14:textId="77777777" w:rsidTr="005B1671">
        <w:tc>
          <w:tcPr>
            <w:tcW w:w="4530" w:type="dxa"/>
            <w:vAlign w:val="bottom"/>
          </w:tcPr>
          <w:p w14:paraId="17EEC664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proofErr w:type="spellStart"/>
            <w:r w:rsidRPr="00F824A3">
              <w:rPr>
                <w:rFonts w:ascii="Arial Narrow" w:hAnsi="Arial Narrow"/>
                <w:bCs/>
              </w:rPr>
              <w:t>WARiE</w:t>
            </w:r>
            <w:proofErr w:type="spellEnd"/>
            <w:r w:rsidRPr="00F824A3">
              <w:rPr>
                <w:rFonts w:ascii="Arial Narrow" w:hAnsi="Arial Narrow"/>
                <w:bCs/>
              </w:rPr>
              <w:t xml:space="preserve"> – Instytut Matematyki</w:t>
            </w:r>
          </w:p>
        </w:tc>
        <w:tc>
          <w:tcPr>
            <w:tcW w:w="2269" w:type="dxa"/>
            <w:vAlign w:val="bottom"/>
          </w:tcPr>
          <w:p w14:paraId="3E3D9FC1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10 000,00 zł</w:t>
            </w:r>
          </w:p>
        </w:tc>
      </w:tr>
      <w:tr w:rsidR="00CB3A9C" w:rsidRPr="00F824A3" w14:paraId="5835E578" w14:textId="77777777" w:rsidTr="005B1671">
        <w:tc>
          <w:tcPr>
            <w:tcW w:w="4530" w:type="dxa"/>
            <w:vAlign w:val="bottom"/>
          </w:tcPr>
          <w:p w14:paraId="278F4AC6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Informatyki i Telekomunikacji</w:t>
            </w:r>
          </w:p>
        </w:tc>
        <w:tc>
          <w:tcPr>
            <w:tcW w:w="2269" w:type="dxa"/>
            <w:vAlign w:val="bottom"/>
          </w:tcPr>
          <w:p w14:paraId="3F3465E5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91 000,00 zł</w:t>
            </w:r>
          </w:p>
        </w:tc>
      </w:tr>
      <w:tr w:rsidR="00CB3A9C" w:rsidRPr="00F824A3" w14:paraId="7D48414D" w14:textId="77777777" w:rsidTr="005B1671">
        <w:tc>
          <w:tcPr>
            <w:tcW w:w="4530" w:type="dxa"/>
            <w:vAlign w:val="bottom"/>
          </w:tcPr>
          <w:p w14:paraId="26B12049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Inżynierii Lądowej i Transportu</w:t>
            </w:r>
          </w:p>
        </w:tc>
        <w:tc>
          <w:tcPr>
            <w:tcW w:w="2269" w:type="dxa"/>
            <w:vAlign w:val="bottom"/>
          </w:tcPr>
          <w:p w14:paraId="74305560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90 000,00 zł</w:t>
            </w:r>
          </w:p>
        </w:tc>
      </w:tr>
      <w:tr w:rsidR="00CB3A9C" w:rsidRPr="00F824A3" w14:paraId="2CCA4C24" w14:textId="77777777" w:rsidTr="005B1671">
        <w:tc>
          <w:tcPr>
            <w:tcW w:w="4530" w:type="dxa"/>
            <w:vAlign w:val="bottom"/>
          </w:tcPr>
          <w:p w14:paraId="57FE29DF" w14:textId="77777777" w:rsidR="00CB3A9C" w:rsidRPr="00F824A3" w:rsidRDefault="00CB3A9C" w:rsidP="005B1671">
            <w:pPr>
              <w:pStyle w:val="Default"/>
              <w:spacing w:after="140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Inżynierii Materiałowej i Fizyki Technicznej</w:t>
            </w:r>
          </w:p>
        </w:tc>
        <w:tc>
          <w:tcPr>
            <w:tcW w:w="2269" w:type="dxa"/>
            <w:vAlign w:val="bottom"/>
          </w:tcPr>
          <w:p w14:paraId="4C993670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34 000,00 zł</w:t>
            </w:r>
          </w:p>
        </w:tc>
      </w:tr>
      <w:tr w:rsidR="00CB3A9C" w:rsidRPr="00F824A3" w14:paraId="3B0385AB" w14:textId="77777777" w:rsidTr="005B1671">
        <w:tc>
          <w:tcPr>
            <w:tcW w:w="4530" w:type="dxa"/>
            <w:vAlign w:val="bottom"/>
          </w:tcPr>
          <w:p w14:paraId="67D7D8AB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Inżynierii Mechanicznej</w:t>
            </w:r>
          </w:p>
        </w:tc>
        <w:tc>
          <w:tcPr>
            <w:tcW w:w="2269" w:type="dxa"/>
            <w:vAlign w:val="bottom"/>
          </w:tcPr>
          <w:p w14:paraId="5E9FFEEC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86 000,00 zł</w:t>
            </w:r>
          </w:p>
        </w:tc>
      </w:tr>
      <w:tr w:rsidR="00CB3A9C" w:rsidRPr="00F824A3" w14:paraId="7FB45D5E" w14:textId="77777777" w:rsidTr="005B1671">
        <w:tc>
          <w:tcPr>
            <w:tcW w:w="4530" w:type="dxa"/>
            <w:vAlign w:val="bottom"/>
          </w:tcPr>
          <w:p w14:paraId="112BB41C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Inżynierii Środowiska i Energetyki</w:t>
            </w:r>
          </w:p>
        </w:tc>
        <w:tc>
          <w:tcPr>
            <w:tcW w:w="2269" w:type="dxa"/>
            <w:vAlign w:val="bottom"/>
          </w:tcPr>
          <w:p w14:paraId="54A9587C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48 000,00 zł</w:t>
            </w:r>
          </w:p>
        </w:tc>
      </w:tr>
      <w:tr w:rsidR="00CB3A9C" w:rsidRPr="00F824A3" w14:paraId="1354AC28" w14:textId="77777777" w:rsidTr="005B1671">
        <w:tc>
          <w:tcPr>
            <w:tcW w:w="4530" w:type="dxa"/>
            <w:vAlign w:val="bottom"/>
          </w:tcPr>
          <w:p w14:paraId="456ED490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Inżynierii Zarządzania</w:t>
            </w:r>
          </w:p>
        </w:tc>
        <w:tc>
          <w:tcPr>
            <w:tcW w:w="2269" w:type="dxa"/>
            <w:vAlign w:val="bottom"/>
          </w:tcPr>
          <w:p w14:paraId="47DD6411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59 000,00 zł</w:t>
            </w:r>
          </w:p>
        </w:tc>
      </w:tr>
      <w:tr w:rsidR="00CB3A9C" w:rsidRPr="00F824A3" w14:paraId="074E082C" w14:textId="77777777" w:rsidTr="005B1671">
        <w:tc>
          <w:tcPr>
            <w:tcW w:w="4530" w:type="dxa"/>
            <w:vAlign w:val="bottom"/>
          </w:tcPr>
          <w:p w14:paraId="325D350D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Wydział Technologii Chemicznej</w:t>
            </w:r>
          </w:p>
        </w:tc>
        <w:tc>
          <w:tcPr>
            <w:tcW w:w="2269" w:type="dxa"/>
            <w:vAlign w:val="bottom"/>
          </w:tcPr>
          <w:p w14:paraId="3CC9083E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57 000,00 zł</w:t>
            </w:r>
          </w:p>
        </w:tc>
      </w:tr>
      <w:tr w:rsidR="00CB3A9C" w:rsidRPr="00F824A3" w14:paraId="48519610" w14:textId="77777777" w:rsidTr="005B1671">
        <w:tc>
          <w:tcPr>
            <w:tcW w:w="4530" w:type="dxa"/>
            <w:vAlign w:val="bottom"/>
          </w:tcPr>
          <w:p w14:paraId="579C24B3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Centrum Sportu</w:t>
            </w:r>
          </w:p>
        </w:tc>
        <w:tc>
          <w:tcPr>
            <w:tcW w:w="2269" w:type="dxa"/>
            <w:vAlign w:val="bottom"/>
          </w:tcPr>
          <w:p w14:paraId="1C38C105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10 000,00 zł</w:t>
            </w:r>
          </w:p>
        </w:tc>
      </w:tr>
      <w:tr w:rsidR="00CB3A9C" w:rsidRPr="00F824A3" w14:paraId="6844C4D3" w14:textId="77777777" w:rsidTr="005B1671">
        <w:tc>
          <w:tcPr>
            <w:tcW w:w="4530" w:type="dxa"/>
            <w:vAlign w:val="bottom"/>
          </w:tcPr>
          <w:p w14:paraId="7CF6B4F5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  <w:bCs/>
              </w:rPr>
              <w:t>Centrum Języków i Komunikacji</w:t>
            </w:r>
          </w:p>
        </w:tc>
        <w:tc>
          <w:tcPr>
            <w:tcW w:w="2269" w:type="dxa"/>
            <w:vAlign w:val="bottom"/>
          </w:tcPr>
          <w:p w14:paraId="1F891058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 w:cs="Arial"/>
              </w:rPr>
            </w:pPr>
            <w:r w:rsidRPr="00F824A3">
              <w:rPr>
                <w:rFonts w:ascii="Arial Narrow" w:hAnsi="Arial Narrow"/>
              </w:rPr>
              <w:t>15 000,00 zł</w:t>
            </w:r>
          </w:p>
        </w:tc>
      </w:tr>
      <w:tr w:rsidR="00CB3A9C" w:rsidRPr="00F824A3" w14:paraId="47D47BDE" w14:textId="77777777" w:rsidTr="005B1671">
        <w:tc>
          <w:tcPr>
            <w:tcW w:w="4530" w:type="dxa"/>
            <w:vAlign w:val="bottom"/>
          </w:tcPr>
          <w:p w14:paraId="313FD015" w14:textId="77777777" w:rsidR="00CB3A9C" w:rsidRPr="00F824A3" w:rsidRDefault="00CB3A9C" w:rsidP="005B1671">
            <w:pPr>
              <w:pStyle w:val="Default"/>
              <w:spacing w:after="140"/>
              <w:jc w:val="both"/>
              <w:rPr>
                <w:rFonts w:ascii="Arial Narrow" w:hAnsi="Arial Narrow"/>
                <w:bCs/>
                <w:color w:val="auto"/>
              </w:rPr>
            </w:pPr>
            <w:r w:rsidRPr="00F824A3">
              <w:rPr>
                <w:rFonts w:ascii="Arial Narrow" w:hAnsi="Arial Narrow"/>
                <w:bCs/>
                <w:color w:val="auto"/>
              </w:rPr>
              <w:t>Biblioteka</w:t>
            </w:r>
          </w:p>
        </w:tc>
        <w:tc>
          <w:tcPr>
            <w:tcW w:w="2269" w:type="dxa"/>
            <w:vAlign w:val="bottom"/>
          </w:tcPr>
          <w:p w14:paraId="781E9203" w14:textId="77777777" w:rsidR="00CB3A9C" w:rsidRPr="00F824A3" w:rsidRDefault="00CB3A9C" w:rsidP="005B1671">
            <w:pPr>
              <w:pStyle w:val="Default"/>
              <w:spacing w:after="140"/>
              <w:jc w:val="right"/>
              <w:rPr>
                <w:rFonts w:ascii="Arial Narrow" w:hAnsi="Arial Narrow"/>
                <w:color w:val="auto"/>
              </w:rPr>
            </w:pPr>
            <w:r w:rsidRPr="00F824A3">
              <w:rPr>
                <w:rFonts w:ascii="Arial Narrow" w:hAnsi="Arial Narrow"/>
                <w:color w:val="auto"/>
              </w:rPr>
              <w:t>5 000,00 zł</w:t>
            </w:r>
          </w:p>
        </w:tc>
      </w:tr>
    </w:tbl>
    <w:p w14:paraId="3DA0DA60" w14:textId="77777777" w:rsidR="00CB3A9C" w:rsidRPr="00F824A3" w:rsidRDefault="00CB3A9C" w:rsidP="00CB3A9C">
      <w:pPr>
        <w:pStyle w:val="Default"/>
        <w:spacing w:after="140"/>
        <w:jc w:val="both"/>
        <w:rPr>
          <w:rFonts w:ascii="Arial Narrow" w:hAnsi="Arial Narrow" w:cs="Arial"/>
          <w:sz w:val="22"/>
          <w:szCs w:val="22"/>
        </w:rPr>
      </w:pPr>
    </w:p>
    <w:p w14:paraId="5EE66FD6" w14:textId="77777777" w:rsidR="00CB3A9C" w:rsidRPr="00F824A3" w:rsidRDefault="00CB3A9C" w:rsidP="00CB3A9C">
      <w:pPr>
        <w:pStyle w:val="Default"/>
        <w:spacing w:after="140"/>
        <w:jc w:val="both"/>
        <w:rPr>
          <w:rFonts w:ascii="Arial Narrow" w:hAnsi="Arial Narrow" w:cs="Arial"/>
          <w:sz w:val="22"/>
          <w:szCs w:val="22"/>
        </w:rPr>
      </w:pPr>
    </w:p>
    <w:p w14:paraId="2ADACF19" w14:textId="77777777" w:rsidR="002F6256" w:rsidRDefault="002F6256"/>
    <w:sectPr w:rsidR="002F6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9C"/>
    <w:rsid w:val="002F6256"/>
    <w:rsid w:val="00916568"/>
    <w:rsid w:val="00CB3A9C"/>
    <w:rsid w:val="00E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BEE"/>
  <w15:chartTrackingRefBased/>
  <w15:docId w15:val="{84D975F7-7CF3-42D6-957A-920A2D26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3A9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3A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3A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3A9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3A9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3A9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3A9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3A9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3A9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3A9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3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3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3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3A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3A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3A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3A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3A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3A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3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B3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A9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B3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3A9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B3A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3A9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B3A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3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3A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3A9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B3A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  <w:style w:type="table" w:styleId="Tabela-Siatka">
    <w:name w:val="Table Grid"/>
    <w:basedOn w:val="Standardowy"/>
    <w:uiPriority w:val="39"/>
    <w:rsid w:val="00CB3A9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757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Soloch</dc:creator>
  <cp:keywords/>
  <dc:description/>
  <cp:lastModifiedBy>Anna Soloch</cp:lastModifiedBy>
  <cp:revision>1</cp:revision>
  <dcterms:created xsi:type="dcterms:W3CDTF">2026-07-16T10:08:00Z</dcterms:created>
  <dcterms:modified xsi:type="dcterms:W3CDTF">2026-07-16T10:09:00Z</dcterms:modified>
</cp:coreProperties>
</file>